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线上双选会毕业生操作流程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一、毕业生手机端参会流程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方式1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：扫描</w:t>
      </w:r>
      <w:r>
        <w:rPr>
          <w:rFonts w:hint="eastAsia" w:ascii="仿宋" w:hAnsi="仿宋" w:eastAsia="仿宋" w:cs="仿宋"/>
          <w:sz w:val="32"/>
          <w:szCs w:val="32"/>
        </w:rPr>
        <w:t>微信小程序进入参会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drawing>
          <wp:inline distT="0" distB="0" distL="114300" distR="114300">
            <wp:extent cx="2156460" cy="2057400"/>
            <wp:effectExtent l="0" t="0" r="762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/>
        </w:rPr>
        <w:t>方式2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第一步：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扫码进入快招聘小程序页面，并进行注册，使用手机号注册或者使用云就业账号（云就业合作高校）授权。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55"/>
        <w:jc w:val="center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drawing>
          <wp:inline distT="0" distB="0" distL="114300" distR="114300">
            <wp:extent cx="1722120" cy="1722120"/>
            <wp:effectExtent l="0" t="0" r="0" b="0"/>
            <wp:docPr id="4" name="图片 1" descr="d0d9721b44d946b98321ded6d44b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d0d9721b44d946b98321ded6d44b6a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 xml:space="preserve">  </w:t>
      </w:r>
      <w:r>
        <w:drawing>
          <wp:inline distT="0" distB="0" distL="114300" distR="114300">
            <wp:extent cx="1901190" cy="2270125"/>
            <wp:effectExtent l="0" t="0" r="3810" b="63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第二步</w:t>
      </w:r>
      <w:r>
        <w:rPr>
          <w:rFonts w:hint="eastAsia"/>
          <w:sz w:val="28"/>
          <w:szCs w:val="28"/>
          <w:lang w:val="en-US" w:eastAsia="zh-CN"/>
        </w:rPr>
        <w:t>：登录完成后，点击页面底部“简历”按钮，完善简历（简历完整度大于70%才可以报名招聘会），完成简历后，点击页面底部“双选会”按钮，搜索选择“</w:t>
      </w:r>
      <w:r>
        <w:rPr>
          <w:rFonts w:hint="eastAsia"/>
          <w:b/>
          <w:bCs/>
          <w:sz w:val="28"/>
          <w:szCs w:val="28"/>
          <w:lang w:val="en-US" w:eastAsia="zh-CN"/>
        </w:rPr>
        <w:t>云南中医药大学2022届毕业生秋季双向选择洽谈会（线上）邀请函</w:t>
      </w:r>
      <w:r>
        <w:rPr>
          <w:rFonts w:hint="eastAsia"/>
          <w:sz w:val="28"/>
          <w:szCs w:val="28"/>
          <w:lang w:val="en-US" w:eastAsia="zh-CN"/>
        </w:rPr>
        <w:t>”进入→点击“报名进入会场”进入。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jc w:val="center"/>
      </w:pPr>
      <w:r>
        <w:drawing>
          <wp:inline distT="0" distB="0" distL="114300" distR="114300">
            <wp:extent cx="1601470" cy="2471420"/>
            <wp:effectExtent l="0" t="0" r="13970" b="1270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783080" cy="2509520"/>
            <wp:effectExtent l="0" t="0" r="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第三步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>招聘会未召开前</w:t>
      </w: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可以点击单位名称搜索查看单位详细信息，并进行简历投递以及可以跟单位进行文字沟通；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接收简历投递及面试相关通知信息请扫描下方二维码，通过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“云就业”公众号及时关注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招聘会召开当天</w:t>
      </w:r>
      <w:r>
        <w:rPr>
          <w:rFonts w:hint="eastAsia"/>
          <w:sz w:val="28"/>
          <w:szCs w:val="28"/>
          <w:lang w:val="en-US" w:eastAsia="zh-CN"/>
        </w:rPr>
        <w:t>，可以点击单位名称边上的视频按钮以及在职位详情页面，向单位发起面试申请；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jc w:val="center"/>
        <w:rPr>
          <w:rFonts w:hint="default"/>
          <w:lang w:val="en-US" w:eastAsia="zh-CN"/>
        </w:rPr>
      </w:pPr>
      <w:r>
        <w:rPr>
          <w:rFonts w:hint="default" w:ascii="黑体" w:hAnsi="黑体" w:eastAsia="黑体"/>
          <w:sz w:val="28"/>
          <w:szCs w:val="28"/>
          <w:lang w:val="en-US" w:eastAsia="zh-CN"/>
        </w:rPr>
        <w:drawing>
          <wp:inline distT="0" distB="0" distL="114300" distR="114300">
            <wp:extent cx="1490345" cy="1490345"/>
            <wp:effectExtent l="0" t="0" r="3175" b="3175"/>
            <wp:docPr id="8" name="图片 5" descr="fce20cef9e8c2a1b37a015a179ad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fce20cef9e8c2a1b37a015a179ad4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</w:t>
      </w:r>
      <w:r>
        <w:drawing>
          <wp:inline distT="0" distB="0" distL="114300" distR="114300">
            <wp:extent cx="1783080" cy="2652395"/>
            <wp:effectExtent l="0" t="0" r="0" b="1460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587500" cy="2652395"/>
            <wp:effectExtent l="0" t="0" r="12700" b="1460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第四步：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点击右侧“面试”按钮，进入面试页面，可以查看已申请面试是否通过，以及处理企业得面试邀约。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55"/>
        <w:jc w:val="center"/>
      </w:pPr>
      <w:r>
        <w:drawing>
          <wp:inline distT="0" distB="0" distL="114300" distR="114300">
            <wp:extent cx="2000250" cy="3014345"/>
            <wp:effectExtent l="0" t="0" r="11430" b="317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769745" cy="3080385"/>
            <wp:effectExtent l="0" t="0" r="13335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第五步：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出现在“待面试”列表的内容，表明企业已经同意进行面试，可以点击详情自主发起面试（</w:t>
      </w:r>
      <w:r>
        <w:rPr>
          <w:rFonts w:hint="eastAsia"/>
          <w:b/>
          <w:bCs/>
          <w:sz w:val="28"/>
          <w:szCs w:val="36"/>
          <w:lang w:val="en-US" w:eastAsia="zh-CN"/>
        </w:rPr>
        <w:t>企业在线的状态下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），也可以等企业发起面试（</w:t>
      </w:r>
      <w:r>
        <w:rPr>
          <w:rFonts w:hint="eastAsia"/>
          <w:b/>
          <w:bCs/>
          <w:sz w:val="28"/>
          <w:szCs w:val="36"/>
          <w:lang w:val="en-US" w:eastAsia="zh-CN"/>
        </w:rPr>
        <w:t>学生必须在小程序页面才能接受到邀请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），面试完成后等待接收企业后期通知即可。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1635760" cy="2921000"/>
            <wp:effectExtent l="0" t="0" r="10160" b="508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649730" cy="2948940"/>
            <wp:effectExtent l="0" t="0" r="11430" b="762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二、毕业生PC端参会流程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color w:val="auto"/>
          <w:sz w:val="28"/>
          <w:szCs w:val="28"/>
          <w:lang w:val="en-US" w:eastAsia="zh-CN"/>
        </w:rPr>
        <w:t>毕业生PC端参会网址：http://l.rendd.cn/96e6e5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2.毕业生投递简历与视频面试：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报名进入会场”→使用账号登录或者微信登录（没有绑定云就业账号的可以选择手机验证码登录）→再次点击“报名进入会场”→搜索/查看意向单位→选择岗位→招聘会未开始时，可以进行简历投递；招聘会开始后，可以直接申请面试。</w:t>
      </w:r>
    </w:p>
    <w:p>
      <w:pPr>
        <w:ind w:firstLine="420" w:firstLineChars="0"/>
      </w:pPr>
      <w:r>
        <w:rPr>
          <w:rFonts w:hint="eastAsia"/>
          <w:sz w:val="28"/>
          <w:szCs w:val="28"/>
          <w:lang w:val="en-US" w:eastAsia="zh-CN"/>
        </w:rPr>
        <w:t>对于感兴趣的用人单位可通过即时聊天与单位即时沟通→视频双选会当天即可面试。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B7072"/>
    <w:rsid w:val="15314964"/>
    <w:rsid w:val="3A3262E0"/>
    <w:rsid w:val="537A6108"/>
    <w:rsid w:val="63AC2036"/>
    <w:rsid w:val="74330FB6"/>
    <w:rsid w:val="7B1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王成</dc:creator>
  <cp:lastModifiedBy>王者志在必成</cp:lastModifiedBy>
  <dcterms:modified xsi:type="dcterms:W3CDTF">2021-12-02T07:50:41Z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1B1364EFD20A4C2481E626578ED1E248</vt:lpwstr>
  </property>
</Properties>
</file>